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8C" w:rsidRPr="0006407D" w:rsidRDefault="0006407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6407D">
        <w:rPr>
          <w:rFonts w:ascii="Times New Roman" w:hAnsi="Times New Roman" w:cs="Times New Roman"/>
          <w:sz w:val="18"/>
          <w:szCs w:val="18"/>
        </w:rPr>
        <w:t>Critical Response Evaluation Rubric</w:t>
      </w:r>
    </w:p>
    <w:p w:rsidR="0006407D" w:rsidRPr="0006407D" w:rsidRDefault="0006407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399"/>
        <w:gridCol w:w="1399"/>
        <w:gridCol w:w="1399"/>
        <w:gridCol w:w="1399"/>
        <w:gridCol w:w="1399"/>
        <w:gridCol w:w="1399"/>
      </w:tblGrid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Assessment Criteria</w:t>
            </w:r>
          </w:p>
        </w:tc>
        <w:tc>
          <w:tcPr>
            <w:tcW w:w="1265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8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Summary of author’s central argument</w:t>
            </w:r>
          </w:p>
        </w:tc>
        <w:tc>
          <w:tcPr>
            <w:tcW w:w="1265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Lack of articulation of author’s central argument showing no ability to identify and summarize main points.</w:t>
            </w:r>
          </w:p>
        </w:tc>
        <w:tc>
          <w:tcPr>
            <w:tcW w:w="129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Poor articulation of author’s central argument showing lack of ability to identify and summarize main points.</w:t>
            </w:r>
          </w:p>
        </w:tc>
        <w:tc>
          <w:tcPr>
            <w:tcW w:w="129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Limited articulation of author’s central argument showing fair ability to identify and summarize main points.</w:t>
            </w:r>
          </w:p>
        </w:tc>
        <w:tc>
          <w:tcPr>
            <w:tcW w:w="1298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Good articulation of author’s central argument showing good ability to identify and summarize main points.</w:t>
            </w:r>
          </w:p>
        </w:tc>
        <w:tc>
          <w:tcPr>
            <w:tcW w:w="128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Very good articulation of author’s central argument showing high ability to identify and summarize main points.</w:t>
            </w:r>
          </w:p>
        </w:tc>
        <w:tc>
          <w:tcPr>
            <w:tcW w:w="131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Outstanding articulation of author’s central argument showing excellent ability to identify and summarize main points.</w:t>
            </w:r>
          </w:p>
        </w:tc>
      </w:tr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</w:p>
        </w:tc>
        <w:tc>
          <w:tcPr>
            <w:tcW w:w="1265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ck of</w:t>
            </w: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 applications of original assessment of author’s work demonstrating no ability to analyze in order to form new arguments.ck of 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Poor applications of original assessment of author’s work demonstrating lack of ability to analyze in order to form new arguments.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Limited applications of original assessment of author’s work demonstrating fair ability to analyze in order to form new arguments.</w:t>
            </w:r>
          </w:p>
        </w:tc>
        <w:tc>
          <w:tcPr>
            <w:tcW w:w="1298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Good applications of original assessment of author’s work demonstrating good ability to analyze in order to form new arguments.</w:t>
            </w:r>
          </w:p>
        </w:tc>
        <w:tc>
          <w:tcPr>
            <w:tcW w:w="128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Very good applications of original assessment of author’s work demonstrating high ability to analyze in order to form new arguments.</w:t>
            </w:r>
          </w:p>
        </w:tc>
        <w:tc>
          <w:tcPr>
            <w:tcW w:w="1317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Outstanding applications of original assessment of author’s work demonstrating excellent ability to analyze in order to form new arguments.</w:t>
            </w:r>
          </w:p>
        </w:tc>
      </w:tr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Claims</w:t>
            </w:r>
          </w:p>
        </w:tc>
        <w:tc>
          <w:tcPr>
            <w:tcW w:w="1265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Lack of development of original claims showing no ability to critically examine and challenge the author’s central argument.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Poor development of original claims showing lack of ability to critically examine and challenge the author’s central argument. 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Limited development of original claims showing fair ability to critically examine and challenge the author’s central argument.</w:t>
            </w:r>
          </w:p>
        </w:tc>
        <w:tc>
          <w:tcPr>
            <w:tcW w:w="1298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Good development of original claims showing good ability to critically examine and challenge the author’s central argument.</w:t>
            </w:r>
          </w:p>
        </w:tc>
        <w:tc>
          <w:tcPr>
            <w:tcW w:w="1286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Very good development of original claims showing high ability to critically examine and challenge the author’s central argument.</w:t>
            </w:r>
          </w:p>
        </w:tc>
        <w:tc>
          <w:tcPr>
            <w:tcW w:w="131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Outstanding development of original claims showing excellent ability to critically examine and challenge the author’s central argument.</w:t>
            </w:r>
          </w:p>
        </w:tc>
      </w:tr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Evidence/Support</w:t>
            </w:r>
          </w:p>
        </w:tc>
        <w:tc>
          <w:tcPr>
            <w:tcW w:w="1265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Lack of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no ability to synthesize evidence in analytical way to formulate clear conclusions.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Poor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lack of ability to synthesize evidence in analytical way to formulate clear conclusions.</w:t>
            </w:r>
          </w:p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Limited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fair ability to synthesize evidence in analytical way to formulate clear conclusions.</w:t>
            </w:r>
          </w:p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Good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good ability to synthesize evidence in analytical way to formulate clear conclusions.</w:t>
            </w:r>
          </w:p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Very good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high ability to synthesize evidence in analytical way to formulate clear conclusions.</w:t>
            </w:r>
          </w:p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06407D" w:rsidRPr="0006407D" w:rsidRDefault="0006407D" w:rsidP="0006407D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 xml:space="preserve">Outstanding use of </w:t>
            </w:r>
            <w:r w:rsidRPr="0006407D">
              <w:rPr>
                <w:rFonts w:ascii="Times New Roman" w:eastAsia="Times New Roman" w:hAnsi="Times New Roman" w:cs="Times New Roman"/>
                <w:sz w:val="18"/>
                <w:szCs w:val="18"/>
              </w:rPr>
              <w:t>examples/illustrations from the author’s text that demonstrate excellent ability to synthesize evidence in analytical way to formulate clear conclusions.</w:t>
            </w:r>
          </w:p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07D" w:rsidRPr="0006407D" w:rsidTr="0006407D">
        <w:tc>
          <w:tcPr>
            <w:tcW w:w="1816" w:type="dxa"/>
          </w:tcPr>
          <w:p w:rsidR="0006407D" w:rsidRPr="0006407D" w:rsidRDefault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Implications</w:t>
            </w:r>
          </w:p>
        </w:tc>
        <w:tc>
          <w:tcPr>
            <w:tcW w:w="1265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Lack of discussion of the implications demonstrating no ability to support new arguments.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Poor discussion of the implications demonstrating lack of ability to support new arguments.</w:t>
            </w:r>
          </w:p>
        </w:tc>
        <w:tc>
          <w:tcPr>
            <w:tcW w:w="129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Limited discussion of the implications demonstrating fair ability to support new arguments.</w:t>
            </w:r>
          </w:p>
        </w:tc>
        <w:tc>
          <w:tcPr>
            <w:tcW w:w="1298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Good discussion of the implications demonstrating good ability to support new arguments.</w:t>
            </w:r>
          </w:p>
        </w:tc>
        <w:tc>
          <w:tcPr>
            <w:tcW w:w="1286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Very good discussion of the implications demonstrating high ability to support new arguments.</w:t>
            </w:r>
          </w:p>
        </w:tc>
        <w:tc>
          <w:tcPr>
            <w:tcW w:w="1317" w:type="dxa"/>
          </w:tcPr>
          <w:p w:rsidR="0006407D" w:rsidRPr="0006407D" w:rsidRDefault="0006407D" w:rsidP="0006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07D">
              <w:rPr>
                <w:rFonts w:ascii="Times New Roman" w:hAnsi="Times New Roman" w:cs="Times New Roman"/>
                <w:sz w:val="18"/>
                <w:szCs w:val="18"/>
              </w:rPr>
              <w:t>Outstanding discussion of the implications demonstrating excellent ability to support new arguments.</w:t>
            </w:r>
          </w:p>
        </w:tc>
      </w:tr>
    </w:tbl>
    <w:p w:rsidR="0006407D" w:rsidRPr="0006407D" w:rsidRDefault="0006407D" w:rsidP="0006407D">
      <w:pPr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sectPr w:rsidR="0006407D" w:rsidRPr="0006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56E7A"/>
    <w:multiLevelType w:val="hybridMultilevel"/>
    <w:tmpl w:val="C21EB272"/>
    <w:lvl w:ilvl="0" w:tplc="1B90E8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7D"/>
    <w:rsid w:val="0006407D"/>
    <w:rsid w:val="0032038C"/>
    <w:rsid w:val="005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Pellerin</dc:creator>
  <cp:lastModifiedBy>Diaz, Mayra L</cp:lastModifiedBy>
  <cp:revision>2</cp:revision>
  <dcterms:created xsi:type="dcterms:W3CDTF">2014-04-01T18:13:00Z</dcterms:created>
  <dcterms:modified xsi:type="dcterms:W3CDTF">2014-04-01T18:13:00Z</dcterms:modified>
</cp:coreProperties>
</file>